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54" w:rsidRDefault="00983FF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8D9BB4E" wp14:editId="63F36F6F">
            <wp:simplePos x="0" y="0"/>
            <wp:positionH relativeFrom="column">
              <wp:posOffset>-974698</wp:posOffset>
            </wp:positionH>
            <wp:positionV relativeFrom="paragraph">
              <wp:posOffset>-906449</wp:posOffset>
            </wp:positionV>
            <wp:extent cx="7529885" cy="10638846"/>
            <wp:effectExtent l="0" t="0" r="0" b="0"/>
            <wp:wrapNone/>
            <wp:docPr id="2" name="Рисунок 2" descr="https://catherineasquithgallery.com/uploads/posts/2021-03/1614851280_10-p-foni-dlya-oformleniya-rabo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1280_10-p-foni-dlya-oformleniya-rabot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983" cy="1064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FF4" w:rsidRDefault="00983FF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B4" w:rsidRDefault="00F560B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FF4" w:rsidRDefault="00983FF4" w:rsidP="007D1E54">
      <w:pPr>
        <w:spacing w:line="240" w:lineRule="auto"/>
        <w:jc w:val="center"/>
        <w:rPr>
          <w:rFonts w:ascii="BrushType" w:hAnsi="BrushType" w:cs="Times New Roman"/>
          <w:b/>
          <w:sz w:val="44"/>
          <w:szCs w:val="44"/>
        </w:rPr>
      </w:pPr>
      <w:r w:rsidRPr="00742032">
        <w:rPr>
          <w:rFonts w:ascii="BrushType" w:hAnsi="BrushType" w:cs="Times New Roman"/>
          <w:b/>
          <w:sz w:val="44"/>
          <w:szCs w:val="44"/>
        </w:rPr>
        <w:t xml:space="preserve">Консультация для родителей </w:t>
      </w:r>
    </w:p>
    <w:p w:rsidR="00F560B4" w:rsidRDefault="00F560B4" w:rsidP="00F560B4">
      <w:pPr>
        <w:spacing w:line="240" w:lineRule="auto"/>
        <w:jc w:val="center"/>
        <w:rPr>
          <w:rFonts w:ascii="BrushType" w:hAnsi="BrushType" w:cs="Times New Roman"/>
          <w:b/>
          <w:color w:val="C00000"/>
          <w:sz w:val="80"/>
          <w:szCs w:val="80"/>
        </w:rPr>
      </w:pPr>
    </w:p>
    <w:p w:rsidR="007D1E54" w:rsidRPr="00F560B4" w:rsidRDefault="007D1E54" w:rsidP="00F560B4">
      <w:pPr>
        <w:spacing w:line="240" w:lineRule="auto"/>
        <w:jc w:val="center"/>
        <w:rPr>
          <w:rFonts w:ascii="BrushType" w:hAnsi="BrushType" w:cs="Times New Roman"/>
          <w:b/>
          <w:color w:val="C00000"/>
          <w:sz w:val="80"/>
          <w:szCs w:val="80"/>
        </w:rPr>
      </w:pPr>
      <w:r w:rsidRPr="00F560B4">
        <w:rPr>
          <w:rFonts w:ascii="BrushType" w:hAnsi="BrushType" w:cs="Times New Roman"/>
          <w:b/>
          <w:color w:val="C00000"/>
          <w:sz w:val="80"/>
          <w:szCs w:val="80"/>
        </w:rPr>
        <w:t>«Роль семьи в ранней профориентации дошкольников»</w:t>
      </w:r>
    </w:p>
    <w:p w:rsidR="00F560B4" w:rsidRDefault="00F560B4" w:rsidP="007D1E54">
      <w:pPr>
        <w:spacing w:line="240" w:lineRule="auto"/>
        <w:jc w:val="center"/>
        <w:rPr>
          <w:rFonts w:ascii="BrushType" w:hAnsi="BrushType" w:cs="Times New Roman"/>
          <w:b/>
          <w:sz w:val="44"/>
          <w:szCs w:val="44"/>
        </w:rPr>
      </w:pPr>
    </w:p>
    <w:p w:rsidR="00F560B4" w:rsidRDefault="00F560B4" w:rsidP="007D1E54">
      <w:pPr>
        <w:spacing w:line="240" w:lineRule="auto"/>
        <w:jc w:val="center"/>
        <w:rPr>
          <w:rFonts w:ascii="BrushType" w:hAnsi="BrushType" w:cs="Times New Roman"/>
          <w:b/>
          <w:sz w:val="44"/>
          <w:szCs w:val="44"/>
        </w:rPr>
      </w:pPr>
    </w:p>
    <w:p w:rsidR="007D1E54" w:rsidRPr="00742032" w:rsidRDefault="007D1E54" w:rsidP="007D1E54">
      <w:pPr>
        <w:spacing w:line="240" w:lineRule="auto"/>
        <w:jc w:val="center"/>
        <w:rPr>
          <w:rFonts w:ascii="BrushType" w:hAnsi="BrushType" w:cs="Times New Roman"/>
          <w:b/>
          <w:sz w:val="44"/>
          <w:szCs w:val="44"/>
        </w:rPr>
      </w:pPr>
    </w:p>
    <w:p w:rsidR="007D1E54" w:rsidRDefault="00F560B4" w:rsidP="007D1E5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0F01CE6" wp14:editId="0691784D">
            <wp:simplePos x="0" y="0"/>
            <wp:positionH relativeFrom="column">
              <wp:posOffset>561975</wp:posOffset>
            </wp:positionH>
            <wp:positionV relativeFrom="paragraph">
              <wp:posOffset>188457</wp:posOffset>
            </wp:positionV>
            <wp:extent cx="5120640" cy="4122420"/>
            <wp:effectExtent l="0" t="0" r="0" b="0"/>
            <wp:wrapNone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>
                                  <a14:foregroundMark x1="45489" y1="92925" x2="45489" y2="92925"/>
                                  <a14:foregroundMark x1="56125" y1="89151" x2="56125" y2="89151"/>
                                  <a14:foregroundMark x1="65147" y1="79127" x2="65147" y2="79127"/>
                                  <a14:foregroundMark x1="74264" y1="79127" x2="74264" y2="79127"/>
                                  <a14:foregroundMark x1="79297" y1="79835" x2="79297" y2="79835"/>
                                  <a14:foregroundMark x1="88889" y1="69104" x2="88889" y2="69104"/>
                                  <a14:foregroundMark x1="91833" y1="65448" x2="91833" y2="65448"/>
                                  <a14:foregroundMark x1="83286" y1="75354" x2="82336" y2="77241"/>
                                  <a14:foregroundMark x1="79772" y1="81014" x2="79772" y2="81014"/>
                                  <a14:foregroundMark x1="73694" y1="84198" x2="71225" y2="86675"/>
                                  <a14:foregroundMark x1="67142" y1="89151" x2="67142" y2="89151"/>
                                  <a14:foregroundMark x1="57075" y1="96698" x2="57075" y2="96698"/>
                                  <a14:foregroundMark x1="45489" y1="93514" x2="45489" y2="93514"/>
                                  <a14:foregroundMark x1="40456" y1="91038" x2="40456" y2="91038"/>
                                  <a14:foregroundMark x1="38462" y1="83491" x2="38462" y2="83491"/>
                                  <a14:foregroundMark x1="36372" y1="80425" x2="36372" y2="80425"/>
                                  <a14:foregroundMark x1="40456" y1="79835" x2="40456" y2="79835"/>
                                  <a14:foregroundMark x1="52042" y1="79127" x2="52042" y2="79127"/>
                                  <a14:foregroundMark x1="55556" y1="81722" x2="55556" y2="81722"/>
                                  <a14:foregroundMark x1="55556" y1="82311" x2="55556" y2="82311"/>
                                  <a14:foregroundMark x1="68186" y1="83491" x2="68186" y2="83491"/>
                                  <a14:foregroundMark x1="68661" y1="84198" x2="68661" y2="84198"/>
                                  <a14:foregroundMark x1="65147" y1="86085" x2="58120" y2="86675"/>
                                  <a14:foregroundMark x1="54036" y1="87264" x2="54036" y2="87264"/>
                                  <a14:foregroundMark x1="54036" y1="87264" x2="54036" y2="87264"/>
                                  <a14:foregroundMark x1="50522" y1="87264" x2="50522" y2="87264"/>
                                  <a14:foregroundMark x1="48053" y1="87264" x2="48053" y2="87264"/>
                                  <a14:foregroundMark x1="42925" y1="84198" x2="42925" y2="84198"/>
                                  <a14:foregroundMark x1="41975" y1="82901" x2="40456" y2="83491"/>
                                  <a14:foregroundMark x1="34948" y1="82901" x2="34948" y2="82901"/>
                                  <a14:foregroundMark x1="33903" y1="83491" x2="36942" y2="87972"/>
                                  <a14:foregroundMark x1="61633" y1="89151" x2="61633" y2="89151"/>
                                  <a14:foregroundMark x1="63153" y1="89151" x2="63153" y2="89151"/>
                                  <a14:foregroundMark x1="82811" y1="72877" x2="82811" y2="72877"/>
                                  <a14:foregroundMark x1="88319" y1="66038" x2="88319" y2="66038"/>
                                  <a14:foregroundMark x1="89839" y1="62854" x2="89839" y2="62854"/>
                                  <a14:foregroundMark x1="90883" y1="60967" x2="90883" y2="60967"/>
                                  <a14:foregroundMark x1="90883" y1="60967" x2="90883" y2="60967"/>
                                  <a14:foregroundMark x1="91833" y1="55425" x2="91833" y2="55425"/>
                                  <a14:foregroundMark x1="91833" y1="55425" x2="91833" y2="55425"/>
                                  <a14:foregroundMark x1="91833" y1="55425" x2="91833" y2="55425"/>
                                  <a14:foregroundMark x1="91358" y1="46580" x2="91358" y2="46580"/>
                                  <a14:foregroundMark x1="91833" y1="55425" x2="91833" y2="55425"/>
                                  <a14:foregroundMark x1="91833" y1="55425" x2="91358" y2="57193"/>
                                  <a14:foregroundMark x1="89839" y1="64151" x2="88889" y2="67217"/>
                                  <a14:foregroundMark x1="87369" y1="74764" x2="85280" y2="79127"/>
                                  <a14:foregroundMark x1="82811" y1="82901" x2="81292" y2="84788"/>
                                  <a14:foregroundMark x1="31339" y1="93514" x2="31339" y2="93514"/>
                                  <a14:foregroundMark x1="26876" y1="90448" x2="26876" y2="90448"/>
                                  <a14:foregroundMark x1="23837" y1="84788" x2="23837" y2="84788"/>
                                  <a14:foregroundMark x1="23837" y1="84788" x2="23837" y2="84788"/>
                                  <a14:foregroundMark x1="21273" y1="87264" x2="21273" y2="87264"/>
                                  <a14:foregroundMark x1="18803" y1="89858" x2="18803" y2="89858"/>
                                  <a14:foregroundMark x1="18234" y1="91038" x2="18234" y2="91038"/>
                                  <a14:foregroundMark x1="18234" y1="91038" x2="18234" y2="91038"/>
                                  <a14:foregroundMark x1="18803" y1="89858" x2="18803" y2="89858"/>
                                  <a14:foregroundMark x1="16714" y1="90448" x2="16714" y2="90448"/>
                                  <a14:foregroundMark x1="13770" y1="91038" x2="13770" y2="91038"/>
                                  <a14:foregroundMark x1="12251" y1="91745" x2="12251" y2="91745"/>
                                  <a14:foregroundMark x1="11681" y1="92335" x2="11681" y2="92335"/>
                                  <a14:foregroundMark x1="8167" y1="95401" x2="8167" y2="95401"/>
                                  <a14:foregroundMark x1="4653" y1="97288" x2="4653" y2="97288"/>
                                  <a14:foregroundMark x1="4179" y1="97288" x2="4179" y2="97288"/>
                                  <a14:foregroundMark x1="3609" y1="96698" x2="3609" y2="96698"/>
                                  <a14:foregroundMark x1="4653" y1="92925" x2="4653" y2="92925"/>
                                  <a14:foregroundMark x1="14245" y1="89151" x2="14245" y2="89151"/>
                                  <a14:foregroundMark x1="5698" y1="92925" x2="5698" y2="92925"/>
                                  <a14:foregroundMark x1="8642" y1="93514" x2="8642" y2="93514"/>
                                  <a14:foregroundMark x1="9687" y1="94811" x2="9687" y2="94811"/>
                                  <a14:foregroundMark x1="10161" y1="94811" x2="10161" y2="94811"/>
                                  <a14:foregroundMark x1="10731" y1="95401" x2="10731" y2="95401"/>
                                  <a14:foregroundMark x1="6173" y1="95401" x2="6173" y2="95401"/>
                                  <a14:foregroundMark x1="6173" y1="95401" x2="6173" y2="95401"/>
                                  <a14:foregroundMark x1="11206" y1="96108" x2="11206" y2="96108"/>
                                  <a14:foregroundMark x1="6173" y1="97288" x2="6173" y2="97288"/>
                                  <a14:foregroundMark x1="6648" y1="97288" x2="6648" y2="97288"/>
                                  <a14:foregroundMark x1="8642" y1="97288" x2="8642" y2="97288"/>
                                  <a14:foregroundMark x1="10731" y1="97288" x2="10731" y2="97288"/>
                                  <a14:foregroundMark x1="12251" y1="97288" x2="12251" y2="97288"/>
                                  <a14:foregroundMark x1="9687" y1="97288" x2="9687" y2="97288"/>
                                  <a14:foregroundMark x1="8167" y1="97288" x2="10161" y2="97288"/>
                                  <a14:foregroundMark x1="12726" y1="97288" x2="12726" y2="97288"/>
                                  <a14:foregroundMark x1="15195" y1="97288" x2="18803" y2="97995"/>
                                  <a14:foregroundMark x1="52042" y1="86085" x2="52042" y2="86085"/>
                                  <a14:foregroundMark x1="79297" y1="74764" x2="79772" y2="72877"/>
                                  <a14:foregroundMark x1="82336" y1="67925" x2="82336" y2="67925"/>
                                  <a14:foregroundMark x1="85850" y1="60377" x2="85850" y2="60377"/>
                                  <a14:foregroundMark x1="89364" y1="54717" x2="89364" y2="54717"/>
                                  <a14:foregroundMark x1="91358" y1="49057" x2="91358" y2="49057"/>
                                  <a14:foregroundMark x1="91358" y1="44104" x2="91358" y2="44104"/>
                                  <a14:foregroundMark x1="91358" y1="42807" x2="91358" y2="42807"/>
                                  <a14:foregroundMark x1="92877" y1="52241" x2="92877" y2="54127"/>
                                  <a14:foregroundMark x1="92877" y1="54717" x2="92877" y2="54717"/>
                                  <a14:foregroundMark x1="91358" y1="47288" x2="91358" y2="47288"/>
                                  <a14:foregroundMark x1="89839" y1="42217" x2="89839" y2="42217"/>
                                  <a14:foregroundMark x1="93352" y1="61675" x2="93352" y2="61675"/>
                                  <a14:foregroundMark x1="92403" y1="66627" x2="92403" y2="66627"/>
                                  <a14:foregroundMark x1="88889" y1="74175" x2="87844" y2="77241"/>
                                  <a14:foregroundMark x1="87844" y1="80425" x2="86325" y2="83491"/>
                                  <a14:foregroundMark x1="85850" y1="83491" x2="85850" y2="83491"/>
                                  <a14:foregroundMark x1="85850" y1="84198" x2="85850" y2="84198"/>
                                  <a14:foregroundMark x1="90883" y1="76061" x2="90883" y2="76061"/>
                                  <a14:foregroundMark x1="91833" y1="80425" x2="89839" y2="86085"/>
                                  <a14:foregroundMark x1="88319" y1="87972" x2="85280" y2="89858"/>
                                  <a14:foregroundMark x1="82811" y1="90448" x2="82811" y2="90448"/>
                                  <a14:foregroundMark x1="79297" y1="94222" x2="77778" y2="95401"/>
                                  <a14:foregroundMark x1="76258" y1="96108" x2="76258" y2="96108"/>
                                  <a14:foregroundMark x1="73694" y1="97995" x2="73694" y2="97995"/>
                                  <a14:foregroundMark x1="72175" y1="99175" x2="72175" y2="99175"/>
                                  <a14:foregroundMark x1="93922" y1="70401" x2="93922" y2="70401"/>
                                  <a14:backgroundMark x1="8167" y1="95401" x2="8167" y2="95401"/>
                                  <a14:backgroundMark x1="8167" y1="94222" x2="8167" y2="94222"/>
                                  <a14:backgroundMark x1="10161" y1="90448" x2="10161" y2="90448"/>
                                  <a14:backgroundMark x1="10161" y1="91038" x2="8167" y2="97995"/>
                                  <a14:backgroundMark x1="7692" y1="99175" x2="7692" y2="99175"/>
                                  <a14:backgroundMark x1="5698" y1="97995" x2="5698" y2="97995"/>
                                  <a14:backgroundMark x1="5698" y1="97995" x2="5698" y2="97995"/>
                                  <a14:backgroundMark x1="8642" y1="91745" x2="8642" y2="91745"/>
                                  <a14:backgroundMark x1="5128" y1="93514" x2="5128" y2="93514"/>
                                  <a14:backgroundMark x1="5128" y1="93514" x2="5128" y2="93514"/>
                                  <a14:backgroundMark x1="5128" y1="95401" x2="6648" y2="95401"/>
                                  <a14:backgroundMark x1="12726" y1="95401" x2="12726" y2="95401"/>
                                  <a14:backgroundMark x1="12726" y1="95401" x2="12726" y2="95401"/>
                                  <a14:backgroundMark x1="12726" y1="97288" x2="12726" y2="97288"/>
                                  <a14:backgroundMark x1="12726" y1="99175" x2="12726" y2="991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60B4" w:rsidRDefault="00F560B4" w:rsidP="007D1E5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60B4" w:rsidRDefault="00F560B4" w:rsidP="007D1E5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B4" w:rsidRDefault="00F560B4" w:rsidP="007D1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1E54" w:rsidRDefault="007D1E54" w:rsidP="007D1E5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26A9" w:rsidRPr="00F826A9" w:rsidRDefault="00D702AF" w:rsidP="00D702AF">
      <w:pPr>
        <w:spacing w:line="240" w:lineRule="auto"/>
        <w:ind w:left="284" w:hanging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7E5F816" wp14:editId="0C6B2D5A">
            <wp:simplePos x="0" y="0"/>
            <wp:positionH relativeFrom="column">
              <wp:posOffset>-3186651</wp:posOffset>
            </wp:positionH>
            <wp:positionV relativeFrom="paragraph">
              <wp:posOffset>-890270</wp:posOffset>
            </wp:positionV>
            <wp:extent cx="7529885" cy="10614991"/>
            <wp:effectExtent l="0" t="0" r="0" b="0"/>
            <wp:wrapNone/>
            <wp:docPr id="3" name="Рисунок 3" descr="https://catherineasquithgallery.com/uploads/posts/2021-03/1614851280_10-p-foni-dlya-oformleniya-rabo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1280_10-p-foni-dlya-oformleniya-rabot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5" cy="1061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E54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2096" behindDoc="0" locked="0" layoutInCell="1" allowOverlap="1" wp14:anchorId="49165A2A" wp14:editId="798DEC26">
            <wp:simplePos x="0" y="0"/>
            <wp:positionH relativeFrom="column">
              <wp:posOffset>-19685</wp:posOffset>
            </wp:positionH>
            <wp:positionV relativeFrom="paragraph">
              <wp:posOffset>10160</wp:posOffset>
            </wp:positionV>
            <wp:extent cx="2135505" cy="1915795"/>
            <wp:effectExtent l="19050" t="0" r="0" b="0"/>
            <wp:wrapThrough wrapText="bothSides">
              <wp:wrapPolygon edited="0">
                <wp:start x="-193" y="0"/>
                <wp:lineTo x="-193" y="21478"/>
                <wp:lineTo x="21581" y="21478"/>
                <wp:lineTo x="21581" y="0"/>
                <wp:lineTo x="-193" y="0"/>
              </wp:wrapPolygon>
            </wp:wrapThrough>
            <wp:docPr id="1" name="Рисунок 1" descr="https://ds05.infourok.ru/uploads/ex/1132/00092569-ac0a91d7/hello_html_m247f2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32/00092569-ac0a91d7/hello_html_m247f2bb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6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26A9" w:rsidRPr="00F826A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26A9">
        <w:rPr>
          <w:rFonts w:ascii="Times New Roman" w:hAnsi="Times New Roman" w:cs="Times New Roman"/>
          <w:b/>
          <w:sz w:val="28"/>
          <w:szCs w:val="28"/>
        </w:rPr>
        <w:t>«</w:t>
      </w:r>
      <w:r w:rsidR="00F826A9" w:rsidRPr="00F826A9">
        <w:rPr>
          <w:rFonts w:ascii="Times New Roman" w:hAnsi="Times New Roman" w:cs="Times New Roman"/>
          <w:b/>
          <w:sz w:val="28"/>
          <w:szCs w:val="28"/>
        </w:rPr>
        <w:t xml:space="preserve"> У меня растут года,</w:t>
      </w:r>
      <w:r w:rsidR="00F826A9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F826A9" w:rsidRPr="00F826A9">
        <w:rPr>
          <w:rFonts w:ascii="Times New Roman" w:hAnsi="Times New Roman" w:cs="Times New Roman"/>
          <w:b/>
          <w:sz w:val="28"/>
          <w:szCs w:val="28"/>
        </w:rPr>
        <w:t>удет и семнадцать.</w:t>
      </w:r>
    </w:p>
    <w:p w:rsidR="00F826A9" w:rsidRPr="00F826A9" w:rsidRDefault="00F826A9" w:rsidP="00F826A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26A9">
        <w:rPr>
          <w:rFonts w:ascii="Times New Roman" w:hAnsi="Times New Roman" w:cs="Times New Roman"/>
          <w:b/>
          <w:sz w:val="28"/>
          <w:szCs w:val="28"/>
        </w:rPr>
        <w:t>Где работать мне тогда,</w:t>
      </w:r>
      <w:r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Pr="00F826A9">
        <w:rPr>
          <w:rFonts w:ascii="Times New Roman" w:hAnsi="Times New Roman" w:cs="Times New Roman"/>
          <w:b/>
          <w:sz w:val="28"/>
          <w:szCs w:val="28"/>
        </w:rPr>
        <w:t>ем заниматься?»</w:t>
      </w:r>
    </w:p>
    <w:p w:rsidR="00F826A9" w:rsidRPr="00F826A9" w:rsidRDefault="00F826A9" w:rsidP="00F826A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26A9" w:rsidRPr="00F826A9" w:rsidRDefault="00F826A9" w:rsidP="00F826A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26A9">
        <w:rPr>
          <w:rFonts w:ascii="Times New Roman" w:hAnsi="Times New Roman" w:cs="Times New Roman"/>
          <w:b/>
          <w:sz w:val="28"/>
          <w:szCs w:val="28"/>
        </w:rPr>
        <w:t>В. Маяковский</w:t>
      </w:r>
    </w:p>
    <w:p w:rsidR="00151EE5" w:rsidRDefault="00151EE5" w:rsidP="00AB1594">
      <w:pPr>
        <w:rPr>
          <w:rFonts w:ascii="Times New Roman" w:hAnsi="Times New Roman" w:cs="Times New Roman"/>
          <w:sz w:val="24"/>
          <w:szCs w:val="24"/>
        </w:rPr>
      </w:pPr>
    </w:p>
    <w:p w:rsidR="007D1E54" w:rsidRDefault="00AB1594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 принято считать, что основным периодом самоопределения (выбора профессии) является подростковый возраст. Однако первое знакомство с миром профессий происходит еще в дошкольном детстве. И огромную роль в выборе будущей профессии играет семья.</w:t>
      </w:r>
    </w:p>
    <w:p w:rsidR="00151EE5" w:rsidRPr="005C58DD" w:rsidRDefault="00151EE5" w:rsidP="00151EE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Что такое профессиональная ориентация?</w:t>
      </w:r>
    </w:p>
    <w:p w:rsidR="00151EE5" w:rsidRDefault="00151EE5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51EE5">
        <w:rPr>
          <w:rFonts w:ascii="Times New Roman" w:hAnsi="Times New Roman" w:cs="Times New Roman"/>
          <w:sz w:val="24"/>
          <w:szCs w:val="24"/>
        </w:rPr>
        <w:t>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какой либо конкретной области.</w:t>
      </w:r>
    </w:p>
    <w:p w:rsidR="00151EE5" w:rsidRDefault="00151EE5" w:rsidP="00151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</w:t>
      </w:r>
    </w:p>
    <w:p w:rsidR="00151EE5" w:rsidRDefault="00151EE5" w:rsidP="00151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В каком возрасте ребенок может выбрать для себя кем стать?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образования. Однако к этому его можно готовить уже с детского сада.</w:t>
      </w:r>
    </w:p>
    <w:p w:rsidR="005C58DD" w:rsidRDefault="00151EE5" w:rsidP="00151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58DD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Профессиональная ориентация дошкольников</w:t>
      </w:r>
      <w:r w:rsidRPr="00151EE5">
        <w:rPr>
          <w:rFonts w:ascii="Times New Roman" w:hAnsi="Times New Roman" w:cs="Times New Roman"/>
          <w:sz w:val="24"/>
          <w:szCs w:val="24"/>
        </w:rPr>
        <w:t xml:space="preserve"> – это широкое поле деятельности для педагогов и психологов, новое и еще неизученное направление дошкольной педагогики. </w:t>
      </w:r>
    </w:p>
    <w:p w:rsidR="00151EE5" w:rsidRDefault="00D702AF" w:rsidP="00D702A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58DD">
        <w:rPr>
          <w:b/>
          <w:noProof/>
          <w:color w:val="00B0F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96B2837" wp14:editId="3EF295B4">
            <wp:simplePos x="0" y="0"/>
            <wp:positionH relativeFrom="column">
              <wp:posOffset>-974118</wp:posOffset>
            </wp:positionH>
            <wp:positionV relativeFrom="paragraph">
              <wp:posOffset>-945902</wp:posOffset>
            </wp:positionV>
            <wp:extent cx="7569642" cy="10525760"/>
            <wp:effectExtent l="0" t="0" r="0" b="8890"/>
            <wp:wrapNone/>
            <wp:docPr id="4" name="Рисунок 4" descr="https://catherineasquithgallery.com/uploads/posts/2021-03/1614851280_10-p-foni-dlya-oformleniya-rabo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1280_10-p-foni-dlya-oformleniya-rabot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642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EE5" w:rsidRPr="00151EE5">
        <w:rPr>
          <w:rFonts w:ascii="Times New Roman" w:hAnsi="Times New Roman" w:cs="Times New Roman"/>
          <w:sz w:val="24"/>
          <w:szCs w:val="24"/>
        </w:rPr>
        <w:t>Ознакомление с трудом взрослых и с окружающим миром происходит уже в младшем дошкольном возрасте, когда дети через сказки, общение со взрослыми и средства массовой информации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151EE5" w:rsidRPr="005C58DD" w:rsidRDefault="00151EE5" w:rsidP="00151EE5">
      <w:pPr>
        <w:ind w:firstLine="708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5C58DD">
        <w:rPr>
          <w:rFonts w:ascii="Times New Roman" w:hAnsi="Times New Roman" w:cs="Times New Roman"/>
          <w:i/>
          <w:color w:val="00B0F0"/>
          <w:sz w:val="24"/>
          <w:szCs w:val="24"/>
        </w:rPr>
        <w:t>С помощью ранней профориентации мы готовим детей к тому, чтобы они в свое время — каким бы далеким нам сейчас это время ни казалось — могли смело вступить в самостоятельную жизнь. Значит, мы хотим, чтобы наши дети:</w:t>
      </w:r>
    </w:p>
    <w:p w:rsidR="00151EE5" w:rsidRDefault="00151EE5" w:rsidP="00151EE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понимали, что труд, работа занимают в жизни людей очень важное место, что труд — это, по сути, основа жизни;</w:t>
      </w:r>
    </w:p>
    <w:p w:rsidR="00151EE5" w:rsidRDefault="00151EE5" w:rsidP="00151EE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уважали всех, кто трудится, и ценили плоды их труда;</w:t>
      </w:r>
    </w:p>
    <w:p w:rsidR="00151EE5" w:rsidRDefault="00151EE5" w:rsidP="00151EE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познакомились бы с тем, что делают люди разных профессий, с помощью каких орудий и машин, и что получается в результате;</w:t>
      </w:r>
    </w:p>
    <w:p w:rsidR="00151EE5" w:rsidRDefault="00151EE5" w:rsidP="00151EE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были готовы трудиться сами — по причине, что это им нравится и интересно, и потому, что это надо;</w:t>
      </w:r>
    </w:p>
    <w:p w:rsidR="00151EE5" w:rsidRPr="00151EE5" w:rsidRDefault="00151EE5" w:rsidP="00151EE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EE5">
        <w:rPr>
          <w:rFonts w:ascii="Times New Roman" w:hAnsi="Times New Roman" w:cs="Times New Roman"/>
          <w:sz w:val="24"/>
          <w:szCs w:val="24"/>
        </w:rPr>
        <w:t>учились бы труду, овладевая необходимыми навыками, трудились бы, принося пользу людям, и развивали бы свои трудовые способности.</w:t>
      </w:r>
    </w:p>
    <w:p w:rsidR="00434210" w:rsidRDefault="00434210" w:rsidP="00AB1594">
      <w:pPr>
        <w:rPr>
          <w:rFonts w:ascii="Times New Roman" w:hAnsi="Times New Roman" w:cs="Times New Roman"/>
          <w:sz w:val="24"/>
          <w:szCs w:val="24"/>
        </w:rPr>
      </w:pP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Семья – это то пространство, где формируется отношение к работе, к</w:t>
      </w:r>
      <w:r w:rsidRPr="005C58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профессиональной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У каждого из нас, взрослых, есть свое представление о работе, 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 и самовыражения, то ребенок с раннего детства усваивает, что удовлетворенность жизнью напрямую связана с работой, и наоборот.</w:t>
      </w:r>
    </w:p>
    <w:p w:rsidR="00150CA4" w:rsidRPr="005C58DD" w:rsidRDefault="00150CA4" w:rsidP="0081450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Как родители могут рассказать детям о профессиях.</w:t>
      </w:r>
    </w:p>
    <w:p w:rsidR="00D61A92" w:rsidRDefault="00D61A92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первую очередь, детям необходимо рассказать о профессии родителей. Постарайтесь объяснить суть Вашего труда, его важность для других людей. Осветите профессии людей, которые трудятся вместе с Вами. Рассказывайте с уважением о своих коллегах. Покажите грамоты и награды, которые Вы получили.</w:t>
      </w:r>
    </w:p>
    <w:p w:rsidR="00D61A92" w:rsidRDefault="00D61A92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 того, как Вы рассказали ребенку о своей профессии и о профессиях своих коллег, уточните, что в мире существует множество других. Каждый человек выбирает себе ту, которая ему больше всего нравится.</w:t>
      </w:r>
      <w:r w:rsidR="003C6CFF">
        <w:rPr>
          <w:rFonts w:ascii="Times New Roman" w:hAnsi="Times New Roman" w:cs="Times New Roman"/>
          <w:sz w:val="24"/>
          <w:szCs w:val="24"/>
        </w:rPr>
        <w:t xml:space="preserve"> Во время совместных прогулок обратите внимание дошкольника на представителей различных профессий, которых увидите на улице (водитель, дворник, строитель, полицейский). Если Вы зашли в магазин, то в двух </w:t>
      </w:r>
      <w:r w:rsidR="003C6CFF">
        <w:rPr>
          <w:rFonts w:ascii="Times New Roman" w:hAnsi="Times New Roman" w:cs="Times New Roman"/>
          <w:sz w:val="24"/>
          <w:szCs w:val="24"/>
        </w:rPr>
        <w:lastRenderedPageBreak/>
        <w:t xml:space="preserve">словах можно рассказать о профессии продавца, грузчика, кассира. После такой познавательной прогулки можно побеседовать с ребенком об </w:t>
      </w:r>
      <w:proofErr w:type="gramStart"/>
      <w:r w:rsidR="003C6CFF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="003C6CFF">
        <w:rPr>
          <w:rFonts w:ascii="Times New Roman" w:hAnsi="Times New Roman" w:cs="Times New Roman"/>
          <w:sz w:val="24"/>
          <w:szCs w:val="24"/>
        </w:rPr>
        <w:t>, спросить, на что он обратил внимание, когда Вы рассказывали ему, например, о работе полицейского.</w:t>
      </w:r>
    </w:p>
    <w:p w:rsidR="0009473F" w:rsidRDefault="00983FF4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D708357" wp14:editId="306B4805">
            <wp:simplePos x="0" y="0"/>
            <wp:positionH relativeFrom="column">
              <wp:posOffset>-974697</wp:posOffset>
            </wp:positionH>
            <wp:positionV relativeFrom="paragraph">
              <wp:posOffset>-1703070</wp:posOffset>
            </wp:positionV>
            <wp:extent cx="7768423" cy="10630894"/>
            <wp:effectExtent l="0" t="0" r="4445" b="0"/>
            <wp:wrapNone/>
            <wp:docPr id="5" name="Рисунок 5" descr="https://catherineasquithgallery.com/uploads/posts/2021-03/1614851280_10-p-foni-dlya-oformleniya-rabo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1280_10-p-foni-dlya-oformleniya-rabot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424" cy="106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73F">
        <w:rPr>
          <w:rFonts w:ascii="Times New Roman" w:hAnsi="Times New Roman" w:cs="Times New Roman"/>
          <w:sz w:val="24"/>
          <w:szCs w:val="24"/>
        </w:rPr>
        <w:tab/>
        <w:t>В дошкольном возрасте дети часто проявляют интерес к различным предметам, которые их окружают. Особый интерес вызывает то, из чего они сделаны. Рассказывая о том, как и из чего сделан предмет, можно упомянуть профессию человека, который его производит.</w:t>
      </w:r>
    </w:p>
    <w:p w:rsidR="00E721E8" w:rsidRDefault="009F1084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провести дома фотовыставку профессий: попросите своих родственников и знакомых сфотографироваться на своих рабочих местах. Фотографии можно распечатать или просмотреть на компьютере. Как вариант: можно просто скачать из интернета изображения людей различных профессий.</w:t>
      </w:r>
    </w:p>
    <w:p w:rsidR="009F1084" w:rsidRDefault="009F1084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Рассказывая ребенку о профессиях, не стоит давать негативную оценку тому или иному виду труда, вызывая у ребенка неприятие. Чем больше ребенок будет знать о каждой специальности, тем объективнее сможет сам оценить ее плюсы и минусы.</w:t>
      </w:r>
    </w:p>
    <w:p w:rsidR="009F1084" w:rsidRPr="005C58DD" w:rsidRDefault="00CD3307" w:rsidP="0081450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Детям о профессиях можно узнать при помощи чтения книг: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Дж. Родари «Чем пахнут ремесла?»;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В. Маяковский «Кем быть?»;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Э. Успенский «25 профессий Маши Филипенко»;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И. Мальцева «Я читаю и узнаю про профессии»;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А. Барто «Маляр», «Песня моряков», «Ветеринарный врач»;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Б. Заходер «Портниха», «Строители», «Сапожник», «Шофер»;</w:t>
      </w:r>
    </w:p>
    <w:p w:rsidR="00CD3307" w:rsidRPr="00814501" w:rsidRDefault="00CD3307" w:rsidP="008145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501">
        <w:rPr>
          <w:rFonts w:ascii="Times New Roman" w:hAnsi="Times New Roman" w:cs="Times New Roman"/>
          <w:sz w:val="24"/>
          <w:szCs w:val="24"/>
        </w:rPr>
        <w:t>С. Чертков «Детям о профессиях: «Пограничник», «Доярка», «Столяр», «Фокусник» и др.</w:t>
      </w:r>
    </w:p>
    <w:p w:rsidR="00CD3307" w:rsidRDefault="00CD3307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Читая произведения и показывая иллюстрации, можно доступно объяснить ребенку про профессии.</w:t>
      </w:r>
    </w:p>
    <w:p w:rsidR="00166532" w:rsidRDefault="00166532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Также пополнить свои знания о профессиях ребенок может, посмотрев познавательные мультфильмы, обучающие видеоролики, интервью с разными специалистами, репортажи с их места работы.</w:t>
      </w:r>
    </w:p>
    <w:p w:rsidR="00166532" w:rsidRDefault="00166532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того, как ребенок получит представление о нескольких профессиях, можно закрепить полученные знания в различных играх. Такие игры способствуют всестороннему развитию детей дошкольного возраста. Игры могут быть сюжетными («Доктор», «Повар», «Продавец», «Парикмахер» и др.), настольными (лото «Профессии», «Кому что нужно для работы» и др.), речевыми, которые помогают расширить словарный запас, отработать правильное употребление слов («Доскажи словечко», «Угадай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профессию по описанию», «Что сначала, что потом», «Кто больше знает профессий» и др.).</w:t>
      </w:r>
    </w:p>
    <w:p w:rsidR="00983FF4" w:rsidRDefault="00983FF4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CE04001" wp14:editId="720461D8">
            <wp:simplePos x="0" y="0"/>
            <wp:positionH relativeFrom="column">
              <wp:posOffset>-995624</wp:posOffset>
            </wp:positionH>
            <wp:positionV relativeFrom="paragraph">
              <wp:posOffset>-1439628</wp:posOffset>
            </wp:positionV>
            <wp:extent cx="7855889" cy="10599089"/>
            <wp:effectExtent l="0" t="0" r="0" b="0"/>
            <wp:wrapNone/>
            <wp:docPr id="6" name="Рисунок 6" descr="https://catherineasquithgallery.com/uploads/posts/2021-03/1614851280_10-p-foni-dlya-oformleniya-rabo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1280_10-p-foni-dlya-oformleniya-rabot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889" cy="1059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532" w:rsidRDefault="00166532" w:rsidP="00AB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представление о профессиях с ребенком можно с помощью рисунков и раскрасок, аппликации и лепки. Это помогает дошкольнику не только закрепить необходимые знания, но и тренирует мелкую моторику.</w:t>
      </w:r>
    </w:p>
    <w:p w:rsidR="00983FF4" w:rsidRPr="005C58DD" w:rsidRDefault="00983FF4" w:rsidP="00983FF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58DD">
        <w:rPr>
          <w:rFonts w:ascii="Times New Roman" w:hAnsi="Times New Roman" w:cs="Times New Roman"/>
          <w:b/>
          <w:color w:val="FF0000"/>
          <w:sz w:val="24"/>
          <w:szCs w:val="24"/>
        </w:rPr>
        <w:t>Выбор профессии: на всю жизнь или на время?</w:t>
      </w:r>
    </w:p>
    <w:p w:rsidR="00983FF4" w:rsidRDefault="00983FF4" w:rsidP="00983FF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3FF4">
        <w:rPr>
          <w:rFonts w:ascii="Times New Roman" w:hAnsi="Times New Roman" w:cs="Times New Roman"/>
          <w:sz w:val="24"/>
          <w:szCs w:val="24"/>
        </w:rPr>
        <w:t>Важно понимать, что выбор, который ребенок делает сейчас, не окончателен. Никто не знает, как изменится наша жизнь через 10 лет, какова будет ситуация на рынке труда. Возможно, что профессии, которые в настоящее время оплачиваются достаточно высоко, совсем не будут таковыми, и наоборот. Многие из нас по разным причинам меняют профессию в течение жизни. Некоторые люди всю жизнь остаются верными избранной профессии, другие пробуют себя в разных областях профессиональной деятельности. Ни тот, ни другой путь не является единственно правильным, и невозможно предсказать, по какому пойдут наши дети. Тот выбор, который они делают на данном этапе, отражает их нынешние интересы и потребности.</w:t>
      </w:r>
      <w:r w:rsidR="005C58DD">
        <w:rPr>
          <w:rFonts w:ascii="Times New Roman" w:hAnsi="Times New Roman" w:cs="Times New Roman"/>
          <w:sz w:val="24"/>
          <w:szCs w:val="24"/>
        </w:rPr>
        <w:t xml:space="preserve"> </w:t>
      </w:r>
      <w:r w:rsidRPr="00983FF4">
        <w:rPr>
          <w:rFonts w:ascii="Times New Roman" w:hAnsi="Times New Roman" w:cs="Times New Roman"/>
          <w:sz w:val="24"/>
          <w:szCs w:val="24"/>
        </w:rPr>
        <w:t xml:space="preserve">Возможно, выбранная профессия всегда будет им интересна, а может, через некоторое время их предпочтения изменяется. В любом случае остается возможность что – то переиграть или начать заново. И это говорит не о том, что выбор профессии был сделан неудачно, а, напротив, о стремлении человека наиболее полно реализовать свои возможности в профессиональной деятельности. </w:t>
      </w:r>
    </w:p>
    <w:p w:rsidR="00983FF4" w:rsidRDefault="00983FF4" w:rsidP="00983FF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3FF4">
        <w:rPr>
          <w:rFonts w:ascii="Times New Roman" w:hAnsi="Times New Roman" w:cs="Times New Roman"/>
          <w:sz w:val="24"/>
          <w:szCs w:val="24"/>
        </w:rPr>
        <w:t>И, наконец, самое главное для наших детей, в каком бы возрасте они не были – это ощущение поддержки со стороны взрослого.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983FF4" w:rsidRDefault="00983FF4" w:rsidP="00983FF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3FF4">
        <w:rPr>
          <w:rFonts w:ascii="Times New Roman" w:hAnsi="Times New Roman" w:cs="Times New Roman"/>
          <w:sz w:val="24"/>
          <w:szCs w:val="24"/>
        </w:rPr>
        <w:t>Помочь ребенку сделать правильный выбор - 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</w:p>
    <w:p w:rsidR="004A3E92" w:rsidRDefault="004A3E92" w:rsidP="009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83FF4" w:rsidRPr="005C58DD" w:rsidRDefault="00983FF4" w:rsidP="005C58DD">
      <w:pPr>
        <w:ind w:firstLine="708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58DD">
        <w:rPr>
          <w:rFonts w:ascii="Times New Roman" w:hAnsi="Times New Roman" w:cs="Times New Roman"/>
          <w:b/>
          <w:color w:val="FF0000"/>
          <w:sz w:val="28"/>
          <w:szCs w:val="28"/>
        </w:rPr>
        <w:t>Важно чтобы ребёнок с раннего возраста проникся уважением к любой профессии, и понял, что любой профессиональный труд должен приносить радость самому человеку и быть полезным окружающим людям</w:t>
      </w:r>
      <w:r w:rsidR="00AF5110" w:rsidRPr="005C58DD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sectPr w:rsidR="00983FF4" w:rsidRPr="005C58DD" w:rsidSect="00D702AF">
      <w:pgSz w:w="11906" w:h="16838"/>
      <w:pgMar w:top="1440" w:right="108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9D" w:rsidRDefault="00DE729D" w:rsidP="00983FF4">
      <w:pPr>
        <w:spacing w:line="240" w:lineRule="auto"/>
      </w:pPr>
      <w:r>
        <w:separator/>
      </w:r>
    </w:p>
  </w:endnote>
  <w:endnote w:type="continuationSeparator" w:id="0">
    <w:p w:rsidR="00DE729D" w:rsidRDefault="00DE729D" w:rsidP="00983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Type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9D" w:rsidRDefault="00DE729D" w:rsidP="00983FF4">
      <w:pPr>
        <w:spacing w:line="240" w:lineRule="auto"/>
      </w:pPr>
      <w:r>
        <w:separator/>
      </w:r>
    </w:p>
  </w:footnote>
  <w:footnote w:type="continuationSeparator" w:id="0">
    <w:p w:rsidR="00DE729D" w:rsidRDefault="00DE729D" w:rsidP="00983F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E5855"/>
    <w:multiLevelType w:val="hybridMultilevel"/>
    <w:tmpl w:val="04E29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D3A1F"/>
    <w:multiLevelType w:val="hybridMultilevel"/>
    <w:tmpl w:val="F050C31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54"/>
    <w:rsid w:val="00015EA9"/>
    <w:rsid w:val="0002095D"/>
    <w:rsid w:val="0009473F"/>
    <w:rsid w:val="00150CA4"/>
    <w:rsid w:val="00151EE5"/>
    <w:rsid w:val="00166532"/>
    <w:rsid w:val="002D2766"/>
    <w:rsid w:val="003C6CFF"/>
    <w:rsid w:val="00434210"/>
    <w:rsid w:val="004A3E92"/>
    <w:rsid w:val="005C58DD"/>
    <w:rsid w:val="00677842"/>
    <w:rsid w:val="00693DE3"/>
    <w:rsid w:val="00742032"/>
    <w:rsid w:val="007D1E54"/>
    <w:rsid w:val="00814501"/>
    <w:rsid w:val="00845617"/>
    <w:rsid w:val="008E167A"/>
    <w:rsid w:val="00964811"/>
    <w:rsid w:val="00983FF4"/>
    <w:rsid w:val="009F1084"/>
    <w:rsid w:val="00AB1594"/>
    <w:rsid w:val="00AF5110"/>
    <w:rsid w:val="00B47869"/>
    <w:rsid w:val="00B61A41"/>
    <w:rsid w:val="00BF75BC"/>
    <w:rsid w:val="00C003FD"/>
    <w:rsid w:val="00C10CE9"/>
    <w:rsid w:val="00C40FC0"/>
    <w:rsid w:val="00CD3307"/>
    <w:rsid w:val="00D61A92"/>
    <w:rsid w:val="00D702AF"/>
    <w:rsid w:val="00DE729D"/>
    <w:rsid w:val="00E21EA9"/>
    <w:rsid w:val="00E60E1C"/>
    <w:rsid w:val="00E721E8"/>
    <w:rsid w:val="00F560B4"/>
    <w:rsid w:val="00F8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E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E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1E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3F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3FF4"/>
  </w:style>
  <w:style w:type="paragraph" w:styleId="a8">
    <w:name w:val="footer"/>
    <w:basedOn w:val="a"/>
    <w:link w:val="a9"/>
    <w:uiPriority w:val="99"/>
    <w:unhideWhenUsed/>
    <w:rsid w:val="00983F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3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E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E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1E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3F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3FF4"/>
  </w:style>
  <w:style w:type="paragraph" w:styleId="a8">
    <w:name w:val="footer"/>
    <w:basedOn w:val="a"/>
    <w:link w:val="a9"/>
    <w:uiPriority w:val="99"/>
    <w:unhideWhenUsed/>
    <w:rsid w:val="00983F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3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сана</cp:lastModifiedBy>
  <cp:revision>7</cp:revision>
  <cp:lastPrinted>2022-02-20T15:00:00Z</cp:lastPrinted>
  <dcterms:created xsi:type="dcterms:W3CDTF">2022-02-20T14:48:00Z</dcterms:created>
  <dcterms:modified xsi:type="dcterms:W3CDTF">2023-03-22T19:15:00Z</dcterms:modified>
</cp:coreProperties>
</file>